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7ABF" w14:textId="77777777" w:rsidR="00F9531A" w:rsidRDefault="00F9531A" w:rsidP="00F9531A">
      <w:pPr>
        <w:pStyle w:val="Nzev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sz w:val="36"/>
          <w:szCs w:val="36"/>
        </w:rPr>
        <w:t>Čestné prohlášení právnické osoby</w:t>
      </w:r>
    </w:p>
    <w:p w14:paraId="699BD99C" w14:textId="77777777" w:rsidR="00F9531A" w:rsidRDefault="00F9531A" w:rsidP="00F9531A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k nabídkovému řízení „Revitalizace území Nové sady – Hybešova“</w:t>
      </w:r>
    </w:p>
    <w:p w14:paraId="1AF828EA" w14:textId="77777777" w:rsidR="00F9531A" w:rsidRDefault="00F9531A" w:rsidP="00F9531A">
      <w:pPr>
        <w:pStyle w:val="Zkladntextodsazen"/>
        <w:spacing w:before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D465A6C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4F07AAAA" w14:textId="77777777" w:rsidR="00F9531A" w:rsidRDefault="00F9531A" w:rsidP="00F9531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…název……</w:t>
      </w:r>
    </w:p>
    <w:p w14:paraId="742B15E5" w14:textId="77777777" w:rsidR="00F9531A" w:rsidRDefault="00F9531A" w:rsidP="00F9531A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.</w:t>
      </w:r>
    </w:p>
    <w:p w14:paraId="33F3DFBD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.</w:t>
      </w:r>
    </w:p>
    <w:p w14:paraId="2DDB1EB7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.</w:t>
      </w:r>
    </w:p>
    <w:p w14:paraId="4A363024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spojení: 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……..</w:t>
      </w:r>
    </w:p>
    <w:p w14:paraId="1BE1B0DE" w14:textId="77777777" w:rsidR="00F9531A" w:rsidRDefault="00F9531A" w:rsidP="00F9531A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účet č.: 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.</w:t>
      </w:r>
    </w:p>
    <w:p w14:paraId="3C4AFBAE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dne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.</w:t>
      </w:r>
    </w:p>
    <w:p w14:paraId="23A6238B" w14:textId="77777777" w:rsidR="00F9531A" w:rsidRDefault="00F9531A" w:rsidP="00F9531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zastoupen </w:t>
      </w:r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highlight w:val="yellow"/>
          <w:bdr w:val="none" w:sz="0" w:space="0" w:color="auto" w:frame="1"/>
        </w:rPr>
        <w:t>.</w:t>
      </w:r>
    </w:p>
    <w:p w14:paraId="37AE6376" w14:textId="77777777" w:rsidR="00F9531A" w:rsidRDefault="00F9531A" w:rsidP="00F9531A">
      <w:pPr>
        <w:pStyle w:val="Zkladntextodsazen"/>
        <w:spacing w:before="120"/>
        <w:ind w:left="0"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82A8926" w14:textId="77777777" w:rsidR="00F9531A" w:rsidRDefault="00F9531A" w:rsidP="00F9531A">
      <w:pPr>
        <w:pStyle w:val="Zkladntextodsazen"/>
        <w:spacing w:before="12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Výše uvedená právnická osoba čestně prohlašuje, že:</w:t>
      </w:r>
    </w:p>
    <w:p w14:paraId="52DC4421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672E9135" w14:textId="1B0F0828" w:rsidR="00F9531A" w:rsidRDefault="00F9531A" w:rsidP="00F9531A">
      <w:pPr>
        <w:pStyle w:val="Zkladntex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není v úpadku, není proti </w:t>
      </w:r>
      <w:r w:rsidR="00DA6376">
        <w:rPr>
          <w:rFonts w:asciiTheme="minorHAnsi" w:hAnsiTheme="minorHAnsi" w:cstheme="minorHAnsi"/>
          <w:sz w:val="22"/>
          <w:szCs w:val="22"/>
        </w:rPr>
        <w:t>ní</w:t>
      </w:r>
      <w:r>
        <w:rPr>
          <w:rFonts w:asciiTheme="minorHAnsi" w:hAnsiTheme="minorHAnsi" w:cstheme="minorHAnsi"/>
          <w:sz w:val="22"/>
          <w:szCs w:val="22"/>
        </w:rPr>
        <w:t xml:space="preserve"> zahájeno insolvenční řízení podle zákona č. 182/2006 Sb., nebylo vůči </w:t>
      </w:r>
      <w:r w:rsidR="00DA6376">
        <w:rPr>
          <w:rFonts w:asciiTheme="minorHAnsi" w:hAnsiTheme="minorHAnsi" w:cstheme="minorHAnsi"/>
          <w:sz w:val="22"/>
          <w:szCs w:val="22"/>
        </w:rPr>
        <w:t>ní</w:t>
      </w:r>
      <w:r>
        <w:rPr>
          <w:rFonts w:asciiTheme="minorHAnsi" w:hAnsiTheme="minorHAnsi" w:cstheme="minorHAnsi"/>
          <w:sz w:val="22"/>
          <w:szCs w:val="22"/>
        </w:rPr>
        <w:t xml:space="preserve"> vydáno rozhodnutí o úpadku nebo insolvenční návrh nebyl zamítnut pro nedostatek majetku a že není veden</w:t>
      </w:r>
      <w:r w:rsidR="00DA637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jako dlužník v insolvenčním rejstříku;</w:t>
      </w:r>
    </w:p>
    <w:p w14:paraId="00859BB0" w14:textId="0282AEFA" w:rsidR="00F9531A" w:rsidRDefault="00F9531A" w:rsidP="00F9531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není v likvidaci, nebyla podle jiného právního předpisu vůči </w:t>
      </w:r>
      <w:r w:rsidR="00DA6376">
        <w:rPr>
          <w:rFonts w:asciiTheme="minorHAnsi" w:hAnsiTheme="minorHAnsi" w:cstheme="minorHAnsi"/>
          <w:sz w:val="22"/>
          <w:szCs w:val="22"/>
        </w:rPr>
        <w:t>ní</w:t>
      </w:r>
      <w:r>
        <w:rPr>
          <w:rFonts w:asciiTheme="minorHAnsi" w:hAnsiTheme="minorHAnsi" w:cstheme="minorHAnsi"/>
          <w:sz w:val="22"/>
          <w:szCs w:val="22"/>
        </w:rPr>
        <w:t xml:space="preserve"> nařízena nucená správa nebo není v obdobné situaci podle právního řádu země svého sídla;</w:t>
      </w:r>
    </w:p>
    <w:p w14:paraId="20B264F7" w14:textId="77777777" w:rsidR="00F9531A" w:rsidRDefault="00F9531A" w:rsidP="00F9531A">
      <w:pPr>
        <w:pStyle w:val="Zkladntextodsazen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že si není vědom toho, že by proti němu bylo vedeno exekuční řízení či výkon rozhodnutí;</w:t>
      </w:r>
    </w:p>
    <w:p w14:paraId="76D809C8" w14:textId="77777777" w:rsidR="00F9531A" w:rsidRDefault="00F9531A" w:rsidP="00F9531A">
      <w:pPr>
        <w:pStyle w:val="Zkladntextodsazen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nemá v evidenci daní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splatný daňový nedoplatek, nemá nedoplatek na pojistném a na penále na veřejném zdravotním pojištění a na pojistném a na penále na sociálním zabezpečení a příspěvku na státní politiku zaměstnanosti;</w:t>
      </w:r>
    </w:p>
    <w:p w14:paraId="58FC2FE2" w14:textId="77777777" w:rsidR="00F9531A" w:rsidRDefault="00F9531A" w:rsidP="00F9531A">
      <w:pPr>
        <w:pStyle w:val="Zkladntextodsazen3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nemá žádné splatné dluhy vůči společnosti Brněnské komunikace a.s., případně městu Brnu, městským částem a právnickým osobám zřízeným městem Brnem nebo právnickým osobám, kde je město Brno vedeno ve veřejném rejstříku jako jejich společník, akcionář či zakladatel a že s těmito subjekty nevede žádný soudní spor; </w:t>
      </w:r>
    </w:p>
    <w:p w14:paraId="5DC5DAD3" w14:textId="333F398D" w:rsidR="00F9531A" w:rsidRDefault="00F9531A" w:rsidP="00F9531A">
      <w:pPr>
        <w:pStyle w:val="Zkladntex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nebyl</w:t>
      </w:r>
      <w:r w:rsidR="00DA637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pravomocně odsouzen</w:t>
      </w:r>
      <w:r w:rsidR="00DA637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pro trestný čin dle zákona č. 418/2011 Sb.</w:t>
      </w:r>
    </w:p>
    <w:p w14:paraId="0A68B5CF" w14:textId="77777777" w:rsidR="00F9531A" w:rsidRDefault="00F9531A" w:rsidP="00F9531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1381EA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7D6BE54A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2F484EAE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……………… dne 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.……….</w:t>
      </w:r>
    </w:p>
    <w:p w14:paraId="03FF3A5D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716EAA65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3D8BCFC4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37AE5B69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36F59061" w14:textId="77777777" w:rsidR="00F9531A" w:rsidRDefault="00F9531A" w:rsidP="00F9531A">
      <w:pPr>
        <w:ind w:firstLine="50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…………………………………………..............</w:t>
      </w:r>
    </w:p>
    <w:p w14:paraId="05B0ACCA" w14:textId="77777777" w:rsidR="00F9531A" w:rsidRDefault="00F9531A" w:rsidP="00F9531A">
      <w:pPr>
        <w:ind w:left="1332" w:firstLine="50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</w:t>
      </w:r>
    </w:p>
    <w:p w14:paraId="65E162CD" w14:textId="77777777" w:rsidR="00F9531A" w:rsidRDefault="00F9531A" w:rsidP="00F9531A">
      <w:pPr>
        <w:rPr>
          <w:rFonts w:asciiTheme="minorHAnsi" w:hAnsiTheme="minorHAnsi" w:cstheme="minorHAnsi"/>
          <w:sz w:val="22"/>
          <w:szCs w:val="22"/>
        </w:rPr>
      </w:pPr>
    </w:p>
    <w:p w14:paraId="2D6E88BB" w14:textId="77777777" w:rsidR="00F43B30" w:rsidRDefault="00F43B30"/>
    <w:sectPr w:rsidR="00F4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68D"/>
    <w:multiLevelType w:val="hybridMultilevel"/>
    <w:tmpl w:val="2D8825E6"/>
    <w:lvl w:ilvl="0" w:tplc="568215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1A"/>
    <w:rsid w:val="00C925A4"/>
    <w:rsid w:val="00DA6376"/>
    <w:rsid w:val="00F43B30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2F81"/>
  <w15:chartTrackingRefBased/>
  <w15:docId w15:val="{7EC29F64-7B4D-4E73-AAF8-62987593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9531A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F9531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9531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953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9531A"/>
    <w:pPr>
      <w:ind w:left="360" w:hanging="360"/>
      <w:jc w:val="both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9531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F9531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9531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Strnka Vojtěch, Mgr.</dc:creator>
  <cp:keywords/>
  <dc:description/>
  <cp:lastModifiedBy>Strnka Vojtěch, Mgr.</cp:lastModifiedBy>
  <cp:revision>2</cp:revision>
  <dcterms:created xsi:type="dcterms:W3CDTF">2020-02-27T07:00:00Z</dcterms:created>
  <dcterms:modified xsi:type="dcterms:W3CDTF">2020-02-27T07:00:00Z</dcterms:modified>
</cp:coreProperties>
</file>